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F8" w:rsidRDefault="00DE6EF8" w:rsidP="00DE6EF8">
      <w:pPr>
        <w:pStyle w:val="Default"/>
        <w:contextualSpacing/>
        <w:jc w:val="center"/>
        <w:rPr>
          <w:b/>
          <w:bCs/>
          <w:sz w:val="32"/>
          <w:szCs w:val="22"/>
        </w:rPr>
      </w:pPr>
      <w:bookmarkStart w:id="0" w:name="_GoBack"/>
      <w:bookmarkEnd w:id="0"/>
      <w:r>
        <w:rPr>
          <w:b/>
          <w:bCs/>
          <w:noProof/>
          <w:sz w:val="32"/>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-196331</wp:posOffset>
            </wp:positionV>
            <wp:extent cx="731520" cy="775970"/>
            <wp:effectExtent l="0" t="0" r="0" b="5080"/>
            <wp:wrapNone/>
            <wp:docPr id="1" name="Picture 1" descr="new redra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drawn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E1F">
        <w:rPr>
          <w:b/>
          <w:bCs/>
          <w:sz w:val="32"/>
          <w:szCs w:val="22"/>
        </w:rPr>
        <w:t xml:space="preserve">St Gabriel’s </w:t>
      </w:r>
      <w:r w:rsidR="003260D5">
        <w:rPr>
          <w:b/>
          <w:bCs/>
          <w:sz w:val="32"/>
          <w:szCs w:val="22"/>
        </w:rPr>
        <w:t>CE Primary</w:t>
      </w:r>
    </w:p>
    <w:p w:rsidR="00DE6EF8" w:rsidRPr="003260D5" w:rsidRDefault="00DE6EF8" w:rsidP="00DE6EF8">
      <w:pPr>
        <w:pStyle w:val="Default"/>
        <w:contextualSpacing/>
        <w:jc w:val="center"/>
        <w:rPr>
          <w:b/>
          <w:bCs/>
          <w:sz w:val="18"/>
          <w:szCs w:val="22"/>
        </w:rPr>
      </w:pPr>
    </w:p>
    <w:p w:rsidR="00DE6EF8" w:rsidRDefault="00DE6EF8" w:rsidP="00DE6EF8">
      <w:pPr>
        <w:pStyle w:val="Default"/>
        <w:contextualSpacing/>
        <w:jc w:val="center"/>
        <w:rPr>
          <w:b/>
          <w:bCs/>
          <w:sz w:val="32"/>
          <w:szCs w:val="22"/>
        </w:rPr>
      </w:pPr>
      <w:r>
        <w:rPr>
          <w:b/>
          <w:bCs/>
          <w:sz w:val="32"/>
          <w:szCs w:val="22"/>
        </w:rPr>
        <w:t>Statement of School Behaviour Principles</w:t>
      </w:r>
    </w:p>
    <w:p w:rsidR="00DE6EF8" w:rsidRDefault="00DE6EF8" w:rsidP="00DE6EF8">
      <w:pPr>
        <w:pStyle w:val="Default"/>
        <w:contextualSpacing/>
        <w:jc w:val="center"/>
        <w:rPr>
          <w:b/>
          <w:bCs/>
          <w:szCs w:val="22"/>
        </w:rPr>
      </w:pPr>
    </w:p>
    <w:p w:rsidR="00DE6EF8" w:rsidRDefault="00DE6EF8" w:rsidP="00DE6EF8">
      <w:pPr>
        <w:rPr>
          <w:rFonts w:ascii="Arial" w:eastAsia="Calibri" w:hAnsi="Arial" w:cs="Arial"/>
          <w:b/>
          <w:szCs w:val="22"/>
        </w:rPr>
      </w:pPr>
    </w:p>
    <w:p w:rsidR="001F4F95" w:rsidRDefault="001F4F95" w:rsidP="00DE6EF8">
      <w:pPr>
        <w:rPr>
          <w:rFonts w:ascii="Arial" w:eastAsia="Calibri" w:hAnsi="Arial" w:cs="Arial"/>
          <w:b/>
          <w:szCs w:val="22"/>
        </w:rPr>
      </w:pPr>
    </w:p>
    <w:p w:rsidR="00DE6EF8" w:rsidRPr="00DE6EF8" w:rsidRDefault="00DE6EF8" w:rsidP="00DE6EF8">
      <w:pPr>
        <w:rPr>
          <w:rFonts w:ascii="Arial" w:eastAsia="Calibri" w:hAnsi="Arial" w:cs="Arial"/>
          <w:b/>
          <w:szCs w:val="22"/>
          <w:u w:val="single"/>
        </w:rPr>
      </w:pPr>
      <w:r w:rsidRPr="00DE6EF8">
        <w:rPr>
          <w:rFonts w:ascii="Arial" w:eastAsia="Calibri" w:hAnsi="Arial" w:cs="Arial"/>
          <w:b/>
          <w:szCs w:val="22"/>
          <w:u w:val="single"/>
        </w:rPr>
        <w:t xml:space="preserve">Our </w:t>
      </w:r>
      <w:r w:rsidR="000D3EA9">
        <w:rPr>
          <w:rFonts w:ascii="Arial" w:eastAsia="Calibri" w:hAnsi="Arial" w:cs="Arial"/>
          <w:b/>
          <w:szCs w:val="22"/>
          <w:u w:val="single"/>
        </w:rPr>
        <w:t>Vision Statement</w:t>
      </w:r>
      <w:r w:rsidRPr="00DE6EF8">
        <w:rPr>
          <w:rFonts w:ascii="Arial" w:eastAsia="Calibri" w:hAnsi="Arial" w:cs="Arial"/>
          <w:b/>
          <w:szCs w:val="22"/>
          <w:u w:val="single"/>
        </w:rPr>
        <w:t>:</w:t>
      </w:r>
    </w:p>
    <w:p w:rsidR="00DE6EF8" w:rsidRPr="009C2234" w:rsidRDefault="00DE6EF8" w:rsidP="00DE6EF8">
      <w:pPr>
        <w:rPr>
          <w:rFonts w:ascii="Arial" w:eastAsia="Calibri" w:hAnsi="Arial" w:cs="Arial"/>
          <w:szCs w:val="22"/>
        </w:rPr>
      </w:pPr>
    </w:p>
    <w:p w:rsidR="001F4F95" w:rsidRPr="001F4F95" w:rsidRDefault="000D3EA9" w:rsidP="001F4F95">
      <w:pPr>
        <w:jc w:val="center"/>
        <w:rPr>
          <w:rFonts w:ascii="Arial" w:eastAsia="Calibri" w:hAnsi="Arial" w:cs="Arial"/>
          <w:szCs w:val="22"/>
        </w:rPr>
      </w:pPr>
      <w:r w:rsidRPr="001F4F95">
        <w:rPr>
          <w:rFonts w:ascii="Arial" w:eastAsia="Calibri" w:hAnsi="Arial" w:cs="Arial"/>
          <w:szCs w:val="22"/>
        </w:rPr>
        <w:t>Our aim is to nurture children with the confidence and self-belief to achieve their best;</w:t>
      </w:r>
    </w:p>
    <w:p w:rsidR="001F4F95" w:rsidRPr="001F4F95" w:rsidRDefault="000D3EA9" w:rsidP="001F4F95">
      <w:pPr>
        <w:jc w:val="center"/>
        <w:rPr>
          <w:rFonts w:ascii="Arial" w:eastAsia="Calibri" w:hAnsi="Arial" w:cs="Arial"/>
          <w:szCs w:val="22"/>
        </w:rPr>
      </w:pPr>
      <w:proofErr w:type="gramStart"/>
      <w:r w:rsidRPr="001F4F95">
        <w:rPr>
          <w:rFonts w:ascii="Arial" w:eastAsia="Calibri" w:hAnsi="Arial" w:cs="Arial"/>
          <w:szCs w:val="22"/>
        </w:rPr>
        <w:t>to</w:t>
      </w:r>
      <w:proofErr w:type="gramEnd"/>
      <w:r w:rsidRPr="001F4F95">
        <w:rPr>
          <w:rFonts w:ascii="Arial" w:eastAsia="Calibri" w:hAnsi="Arial" w:cs="Arial"/>
          <w:szCs w:val="22"/>
        </w:rPr>
        <w:t xml:space="preserve"> have the courage to think for themselves;</w:t>
      </w:r>
    </w:p>
    <w:p w:rsidR="001F4F95" w:rsidRPr="001F4F95" w:rsidRDefault="000D3EA9" w:rsidP="001F4F95">
      <w:pPr>
        <w:jc w:val="center"/>
        <w:rPr>
          <w:rFonts w:ascii="Arial" w:eastAsia="Calibri" w:hAnsi="Arial" w:cs="Arial"/>
          <w:szCs w:val="22"/>
        </w:rPr>
      </w:pPr>
      <w:proofErr w:type="gramStart"/>
      <w:r w:rsidRPr="001F4F95">
        <w:rPr>
          <w:rFonts w:ascii="Arial" w:eastAsia="Calibri" w:hAnsi="Arial" w:cs="Arial"/>
          <w:szCs w:val="22"/>
        </w:rPr>
        <w:t>to</w:t>
      </w:r>
      <w:proofErr w:type="gramEnd"/>
      <w:r w:rsidRPr="001F4F95">
        <w:rPr>
          <w:rFonts w:ascii="Arial" w:eastAsia="Calibri" w:hAnsi="Arial" w:cs="Arial"/>
          <w:szCs w:val="22"/>
        </w:rPr>
        <w:t xml:space="preserve"> be resilient in their learning and ambitious in their hopes and dreams;</w:t>
      </w:r>
    </w:p>
    <w:p w:rsidR="001F4F95" w:rsidRPr="001F4F95" w:rsidRDefault="000D3EA9" w:rsidP="001F4F95">
      <w:pPr>
        <w:jc w:val="center"/>
        <w:rPr>
          <w:rFonts w:ascii="Arial" w:eastAsia="Calibri" w:hAnsi="Arial" w:cs="Arial"/>
          <w:szCs w:val="22"/>
        </w:rPr>
      </w:pPr>
      <w:proofErr w:type="gramStart"/>
      <w:r w:rsidRPr="001F4F95">
        <w:rPr>
          <w:rFonts w:ascii="Arial" w:eastAsia="Calibri" w:hAnsi="Arial" w:cs="Arial"/>
          <w:szCs w:val="22"/>
        </w:rPr>
        <w:t>to</w:t>
      </w:r>
      <w:proofErr w:type="gramEnd"/>
      <w:r w:rsidRPr="001F4F95">
        <w:rPr>
          <w:rFonts w:ascii="Arial" w:eastAsia="Calibri" w:hAnsi="Arial" w:cs="Arial"/>
          <w:szCs w:val="22"/>
        </w:rPr>
        <w:t xml:space="preserve"> live in harmony, respecting others; to search and question throughout life’s journey;</w:t>
      </w:r>
    </w:p>
    <w:p w:rsidR="001F4F95" w:rsidRPr="001F4F95" w:rsidRDefault="000D3EA9" w:rsidP="001F4F95">
      <w:pPr>
        <w:jc w:val="center"/>
        <w:rPr>
          <w:rFonts w:ascii="Arial" w:eastAsia="Calibri" w:hAnsi="Arial" w:cs="Arial"/>
          <w:szCs w:val="22"/>
        </w:rPr>
      </w:pPr>
      <w:proofErr w:type="gramStart"/>
      <w:r w:rsidRPr="001F4F95">
        <w:rPr>
          <w:rFonts w:ascii="Arial" w:eastAsia="Calibri" w:hAnsi="Arial" w:cs="Arial"/>
          <w:szCs w:val="22"/>
        </w:rPr>
        <w:t>to</w:t>
      </w:r>
      <w:proofErr w:type="gramEnd"/>
      <w:r w:rsidRPr="001F4F95">
        <w:rPr>
          <w:rFonts w:ascii="Arial" w:eastAsia="Calibri" w:hAnsi="Arial" w:cs="Arial"/>
          <w:szCs w:val="22"/>
        </w:rPr>
        <w:t xml:space="preserve"> find personal faith;</w:t>
      </w:r>
    </w:p>
    <w:p w:rsidR="000D3EA9" w:rsidRPr="001F4F95" w:rsidRDefault="000D3EA9" w:rsidP="001F4F95">
      <w:pPr>
        <w:jc w:val="center"/>
        <w:rPr>
          <w:rFonts w:ascii="Arial" w:eastAsia="Calibri" w:hAnsi="Arial" w:cs="Arial"/>
          <w:szCs w:val="22"/>
        </w:rPr>
      </w:pPr>
      <w:proofErr w:type="gramStart"/>
      <w:r w:rsidRPr="001F4F95">
        <w:rPr>
          <w:rFonts w:ascii="Arial" w:eastAsia="Calibri" w:hAnsi="Arial" w:cs="Arial"/>
          <w:szCs w:val="22"/>
        </w:rPr>
        <w:t>and</w:t>
      </w:r>
      <w:proofErr w:type="gramEnd"/>
      <w:r w:rsidRPr="001F4F95">
        <w:rPr>
          <w:rFonts w:ascii="Arial" w:eastAsia="Calibri" w:hAnsi="Arial" w:cs="Arial"/>
          <w:szCs w:val="22"/>
        </w:rPr>
        <w:t xml:space="preserve"> to learn about the Gospel of hope and love found in Jesus Christ.</w:t>
      </w:r>
    </w:p>
    <w:p w:rsidR="000D3EA9" w:rsidRPr="000D3EA9" w:rsidRDefault="000D3EA9" w:rsidP="000D3EA9">
      <w:pPr>
        <w:rPr>
          <w:rFonts w:ascii="Arial" w:eastAsia="Calibri" w:hAnsi="Arial" w:cs="Arial"/>
          <w:i/>
          <w:szCs w:val="22"/>
        </w:rPr>
      </w:pPr>
    </w:p>
    <w:p w:rsidR="000D3EA9" w:rsidRPr="000D3EA9" w:rsidRDefault="000D3EA9" w:rsidP="000D3EA9">
      <w:pPr>
        <w:spacing w:after="160" w:line="259" w:lineRule="auto"/>
        <w:jc w:val="both"/>
        <w:rPr>
          <w:rFonts w:ascii="Segoe UI Symbol" w:eastAsia="Calibri" w:hAnsi="Segoe UI Symbol" w:cs="Arial"/>
          <w:i/>
          <w:sz w:val="22"/>
          <w:szCs w:val="22"/>
        </w:rPr>
      </w:pPr>
      <w:r w:rsidRPr="000D3EA9">
        <w:rPr>
          <w:rFonts w:ascii="Segoe UI Symbol" w:eastAsia="Calibri" w:hAnsi="Segoe UI Symbol" w:cs="Arial"/>
          <w:i/>
          <w:sz w:val="22"/>
          <w:szCs w:val="22"/>
        </w:rPr>
        <w:t>Seeking to nurture:</w:t>
      </w:r>
    </w:p>
    <w:p w:rsidR="000D3EA9" w:rsidRPr="000D3EA9" w:rsidRDefault="000D3EA9" w:rsidP="000D3EA9">
      <w:pPr>
        <w:spacing w:after="160" w:line="259" w:lineRule="auto"/>
        <w:jc w:val="both"/>
        <w:rPr>
          <w:rFonts w:ascii="Arial" w:eastAsia="Calibri" w:hAnsi="Arial" w:cs="Arial"/>
          <w:i/>
          <w:sz w:val="22"/>
          <w:szCs w:val="22"/>
        </w:rPr>
      </w:pPr>
    </w:p>
    <w:p w:rsidR="000D3EA9" w:rsidRPr="000D3EA9" w:rsidRDefault="000D3EA9" w:rsidP="000D3EA9">
      <w:pPr>
        <w:tabs>
          <w:tab w:val="left" w:pos="284"/>
          <w:tab w:val="left" w:pos="1560"/>
          <w:tab w:val="left" w:pos="1985"/>
        </w:tabs>
        <w:spacing w:after="160" w:line="259" w:lineRule="auto"/>
        <w:ind w:right="-341"/>
        <w:jc w:val="center"/>
        <w:rPr>
          <w:rFonts w:ascii="Bookman Old Style" w:eastAsia="Calibri" w:hAnsi="Bookman Old Style" w:cs="Aharoni"/>
          <w:sz w:val="22"/>
          <w:szCs w:val="22"/>
        </w:rPr>
      </w:pPr>
      <w:proofErr w:type="spellStart"/>
      <w:r w:rsidRPr="000D3EA9">
        <w:rPr>
          <w:rFonts w:ascii="Bookman Old Style" w:eastAsia="Calibri" w:hAnsi="Bookman Old Style" w:cs="Aharoni"/>
          <w:sz w:val="28"/>
          <w:szCs w:val="22"/>
        </w:rPr>
        <w:t>Sel</w:t>
      </w:r>
      <w:r w:rsidRPr="000D3EA9">
        <w:rPr>
          <w:rFonts w:ascii="Bookman Old Style" w:eastAsia="Calibri" w:hAnsi="Bookman Old Style" w:cs="Aharoni"/>
          <w:b/>
          <w:sz w:val="36"/>
          <w:szCs w:val="22"/>
        </w:rPr>
        <w:t>F</w:t>
      </w:r>
      <w:r w:rsidRPr="000D3EA9">
        <w:rPr>
          <w:rFonts w:ascii="Bookman Old Style" w:eastAsia="Calibri" w:hAnsi="Bookman Old Style" w:cs="Aharoni"/>
          <w:sz w:val="28"/>
          <w:szCs w:val="22"/>
        </w:rPr>
        <w:t>-belief</w:t>
      </w:r>
      <w:proofErr w:type="spellEnd"/>
      <w:r w:rsidRPr="000D3EA9">
        <w:rPr>
          <w:rFonts w:ascii="Bookman Old Style" w:eastAsia="Calibri" w:hAnsi="Bookman Old Style" w:cs="Aharoni"/>
          <w:sz w:val="28"/>
          <w:szCs w:val="22"/>
        </w:rPr>
        <w:t xml:space="preserve">    </w:t>
      </w:r>
      <w:proofErr w:type="spellStart"/>
      <w:r w:rsidRPr="000D3EA9">
        <w:rPr>
          <w:rFonts w:ascii="Bookman Old Style" w:eastAsia="Calibri" w:hAnsi="Bookman Old Style" w:cs="Aharoni"/>
          <w:sz w:val="28"/>
          <w:szCs w:val="22"/>
        </w:rPr>
        <w:t>Cour</w:t>
      </w:r>
      <w:r w:rsidRPr="000D3EA9">
        <w:rPr>
          <w:rFonts w:ascii="Bookman Old Style" w:eastAsia="Calibri" w:hAnsi="Bookman Old Style" w:cs="Aharoni"/>
          <w:b/>
          <w:sz w:val="36"/>
          <w:szCs w:val="22"/>
        </w:rPr>
        <w:t>A</w:t>
      </w:r>
      <w:r w:rsidRPr="000D3EA9">
        <w:rPr>
          <w:rFonts w:ascii="Bookman Old Style" w:eastAsia="Calibri" w:hAnsi="Bookman Old Style" w:cs="Aharoni"/>
          <w:sz w:val="28"/>
          <w:szCs w:val="22"/>
        </w:rPr>
        <w:t>ge</w:t>
      </w:r>
      <w:proofErr w:type="spellEnd"/>
      <w:r w:rsidRPr="000D3EA9">
        <w:rPr>
          <w:rFonts w:ascii="Bookman Old Style" w:eastAsia="Calibri" w:hAnsi="Bookman Old Style" w:cs="Aharoni"/>
          <w:sz w:val="28"/>
          <w:szCs w:val="22"/>
        </w:rPr>
        <w:t xml:space="preserve">    </w:t>
      </w:r>
      <w:proofErr w:type="spellStart"/>
      <w:r w:rsidRPr="000D3EA9">
        <w:rPr>
          <w:rFonts w:ascii="Bookman Old Style" w:eastAsia="Calibri" w:hAnsi="Bookman Old Style" w:cs="Aharoni"/>
          <w:sz w:val="28"/>
          <w:szCs w:val="22"/>
        </w:rPr>
        <w:t>Res</w:t>
      </w:r>
      <w:r w:rsidRPr="000D3EA9">
        <w:rPr>
          <w:rFonts w:ascii="Bookman Old Style" w:eastAsia="Calibri" w:hAnsi="Bookman Old Style" w:cs="Aharoni"/>
          <w:b/>
          <w:sz w:val="36"/>
          <w:szCs w:val="22"/>
        </w:rPr>
        <w:t>I</w:t>
      </w:r>
      <w:r w:rsidRPr="000D3EA9">
        <w:rPr>
          <w:rFonts w:ascii="Bookman Old Style" w:eastAsia="Calibri" w:hAnsi="Bookman Old Style" w:cs="Aharoni"/>
          <w:sz w:val="28"/>
          <w:szCs w:val="22"/>
        </w:rPr>
        <w:t>lience</w:t>
      </w:r>
      <w:proofErr w:type="spellEnd"/>
      <w:r w:rsidRPr="000D3EA9">
        <w:rPr>
          <w:rFonts w:ascii="Bookman Old Style" w:eastAsia="Calibri" w:hAnsi="Bookman Old Style" w:cs="Aharoni"/>
          <w:sz w:val="28"/>
          <w:szCs w:val="22"/>
        </w:rPr>
        <w:t xml:space="preserve">    </w:t>
      </w:r>
      <w:proofErr w:type="spellStart"/>
      <w:r w:rsidRPr="000D3EA9">
        <w:rPr>
          <w:rFonts w:ascii="Bookman Old Style" w:eastAsia="Calibri" w:hAnsi="Bookman Old Style" w:cs="Aharoni"/>
          <w:sz w:val="28"/>
          <w:szCs w:val="22"/>
        </w:rPr>
        <w:t>Ambi</w:t>
      </w:r>
      <w:r w:rsidRPr="000D3EA9">
        <w:rPr>
          <w:rFonts w:ascii="Bookman Old Style" w:eastAsia="Calibri" w:hAnsi="Bookman Old Style" w:cs="Aharoni"/>
          <w:b/>
          <w:sz w:val="36"/>
          <w:szCs w:val="22"/>
        </w:rPr>
        <w:t>T</w:t>
      </w:r>
      <w:r w:rsidRPr="000D3EA9">
        <w:rPr>
          <w:rFonts w:ascii="Bookman Old Style" w:eastAsia="Calibri" w:hAnsi="Bookman Old Style" w:cs="Aharoni"/>
          <w:sz w:val="28"/>
          <w:szCs w:val="22"/>
        </w:rPr>
        <w:t>ion</w:t>
      </w:r>
      <w:proofErr w:type="spellEnd"/>
      <w:r w:rsidRPr="000D3EA9">
        <w:rPr>
          <w:rFonts w:ascii="Bookman Old Style" w:eastAsia="Calibri" w:hAnsi="Bookman Old Style" w:cs="Aharoni"/>
          <w:sz w:val="28"/>
          <w:szCs w:val="22"/>
        </w:rPr>
        <w:t xml:space="preserve">    </w:t>
      </w:r>
      <w:r w:rsidRPr="000D3EA9">
        <w:rPr>
          <w:rFonts w:ascii="Bookman Old Style" w:eastAsia="Calibri" w:hAnsi="Bookman Old Style" w:cs="Aharoni"/>
          <w:b/>
          <w:sz w:val="36"/>
          <w:szCs w:val="22"/>
        </w:rPr>
        <w:t>H</w:t>
      </w:r>
      <w:r w:rsidRPr="000D3EA9">
        <w:rPr>
          <w:rFonts w:ascii="Bookman Old Style" w:eastAsia="Calibri" w:hAnsi="Bookman Old Style" w:cs="Aharoni"/>
          <w:sz w:val="28"/>
          <w:szCs w:val="22"/>
        </w:rPr>
        <w:t>armony</w:t>
      </w:r>
    </w:p>
    <w:p w:rsidR="000D3EA9" w:rsidRPr="000D3EA9" w:rsidRDefault="000D3EA9" w:rsidP="000D3EA9">
      <w:pPr>
        <w:spacing w:after="160" w:line="259" w:lineRule="auto"/>
        <w:jc w:val="both"/>
        <w:rPr>
          <w:rFonts w:ascii="Segoe UI Symbol" w:eastAsia="Calibri" w:hAnsi="Segoe UI Symbol" w:cs="Arial"/>
          <w:sz w:val="22"/>
          <w:szCs w:val="22"/>
        </w:rPr>
      </w:pPr>
    </w:p>
    <w:p w:rsidR="000D3EA9" w:rsidRPr="000D3EA9" w:rsidRDefault="000D3EA9" w:rsidP="000D3EA9">
      <w:pPr>
        <w:spacing w:after="160" w:line="259" w:lineRule="auto"/>
        <w:jc w:val="center"/>
        <w:rPr>
          <w:rFonts w:ascii="Arial" w:eastAsia="Calibri" w:hAnsi="Arial" w:cs="Arial"/>
          <w:sz w:val="22"/>
          <w:szCs w:val="22"/>
        </w:rPr>
      </w:pPr>
      <w:r w:rsidRPr="000D3EA9">
        <w:rPr>
          <w:rFonts w:ascii="Bookman Old Style" w:eastAsia="Calibri" w:hAnsi="Bookman Old Style" w:cs="Aharoni"/>
          <w:b/>
          <w:sz w:val="22"/>
          <w:szCs w:val="22"/>
        </w:rPr>
        <w:t>“Stand firm… be courageous” 1 Corinthians 16:13</w:t>
      </w:r>
    </w:p>
    <w:p w:rsidR="00DE6EF8" w:rsidRDefault="00DE6EF8" w:rsidP="00DE6EF8">
      <w:pPr>
        <w:rPr>
          <w:rFonts w:ascii="Arial" w:hAnsi="Arial" w:cs="Arial"/>
          <w:b/>
          <w:sz w:val="22"/>
          <w:szCs w:val="22"/>
        </w:rPr>
      </w:pPr>
    </w:p>
    <w:p w:rsidR="001F4F95" w:rsidRDefault="001F4F95" w:rsidP="00DE6EF8">
      <w:pPr>
        <w:rPr>
          <w:rFonts w:ascii="Arial" w:hAnsi="Arial" w:cs="Arial"/>
          <w:b/>
          <w:szCs w:val="22"/>
          <w:u w:val="single"/>
        </w:rPr>
      </w:pPr>
    </w:p>
    <w:p w:rsidR="00DE6EF8" w:rsidRPr="00195805" w:rsidRDefault="00DE6EF8" w:rsidP="00DE6EF8">
      <w:pPr>
        <w:rPr>
          <w:rFonts w:ascii="Arial" w:hAnsi="Arial" w:cs="Arial"/>
          <w:b/>
          <w:szCs w:val="22"/>
          <w:u w:val="single"/>
        </w:rPr>
      </w:pPr>
      <w:r w:rsidRPr="00195805">
        <w:rPr>
          <w:rFonts w:ascii="Arial" w:hAnsi="Arial" w:cs="Arial"/>
          <w:b/>
          <w:szCs w:val="22"/>
          <w:u w:val="single"/>
        </w:rPr>
        <w:t>Our Written Statement of Behaviour Principles:</w:t>
      </w:r>
    </w:p>
    <w:p w:rsidR="00DE6EF8" w:rsidRDefault="00DE6EF8" w:rsidP="00DE6EF8">
      <w:pPr>
        <w:rPr>
          <w:rFonts w:ascii="Arial" w:hAnsi="Arial" w:cs="Arial"/>
          <w:sz w:val="22"/>
          <w:szCs w:val="22"/>
        </w:rPr>
      </w:pPr>
    </w:p>
    <w:p w:rsidR="000C3E20" w:rsidRPr="000C3E20" w:rsidRDefault="000C3E20" w:rsidP="000C3E20">
      <w:pPr>
        <w:autoSpaceDE w:val="0"/>
        <w:autoSpaceDN w:val="0"/>
        <w:adjustRightInd w:val="0"/>
        <w:contextualSpacing/>
        <w:rPr>
          <w:rFonts w:ascii="Arial" w:eastAsia="Calibri" w:hAnsi="Arial" w:cs="Arial"/>
          <w:b/>
          <w:i/>
          <w:color w:val="000000"/>
          <w:sz w:val="22"/>
          <w:szCs w:val="22"/>
          <w:lang w:eastAsia="en-GB"/>
        </w:rPr>
      </w:pPr>
      <w:r w:rsidRPr="000C3E20">
        <w:rPr>
          <w:rFonts w:ascii="Arial" w:eastAsia="Calibri" w:hAnsi="Arial" w:cs="Arial"/>
          <w:b/>
          <w:i/>
          <w:color w:val="000000"/>
          <w:sz w:val="22"/>
          <w:szCs w:val="22"/>
          <w:lang w:eastAsia="en-GB"/>
        </w:rPr>
        <w:t xml:space="preserve">Good behaviour is central to all we do at St Gabriel’s and is integral to our Vision Statement – living in harmony and respecting others. </w:t>
      </w:r>
    </w:p>
    <w:p w:rsidR="000C3E20" w:rsidRPr="000C3E20" w:rsidRDefault="000C3E20" w:rsidP="000C3E20">
      <w:pPr>
        <w:autoSpaceDE w:val="0"/>
        <w:autoSpaceDN w:val="0"/>
        <w:adjustRightInd w:val="0"/>
        <w:contextualSpacing/>
        <w:rPr>
          <w:rFonts w:ascii="Arial" w:eastAsia="Calibri" w:hAnsi="Arial" w:cs="Arial"/>
          <w:b/>
          <w:i/>
          <w:color w:val="000000"/>
          <w:sz w:val="22"/>
          <w:szCs w:val="22"/>
          <w:lang w:eastAsia="en-GB"/>
        </w:rPr>
      </w:pP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r w:rsidRPr="000C3E20">
        <w:rPr>
          <w:rFonts w:ascii="Arial" w:eastAsia="Calibri" w:hAnsi="Arial" w:cs="Arial"/>
          <w:i/>
          <w:color w:val="000000"/>
          <w:sz w:val="22"/>
          <w:szCs w:val="22"/>
          <w:lang w:eastAsia="en-GB"/>
        </w:rPr>
        <w:t>Children flourish best within an orderly, supportive environment where they feel secure and where their individual needs are respected. High standards of behaviour will be expected and promoted at all times in lessons and throughout every aspect of the school’s life.</w:t>
      </w: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r w:rsidRPr="000C3E20">
        <w:rPr>
          <w:rFonts w:ascii="Arial" w:eastAsia="Calibri" w:hAnsi="Arial" w:cs="Arial"/>
          <w:i/>
          <w:color w:val="000000"/>
          <w:sz w:val="22"/>
          <w:szCs w:val="22"/>
          <w:lang w:eastAsia="en-GB"/>
        </w:rPr>
        <w:t xml:space="preserve"> </w:t>
      </w: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r w:rsidRPr="000C3E20">
        <w:rPr>
          <w:rFonts w:ascii="Arial" w:eastAsia="Calibri" w:hAnsi="Arial" w:cs="Arial"/>
          <w:i/>
          <w:color w:val="000000"/>
          <w:sz w:val="22"/>
          <w:szCs w:val="22"/>
          <w:lang w:eastAsia="en-GB"/>
        </w:rPr>
        <w:t>All members of staff will set high standards and children will be given clear guidance on what is expected of them, in accordance with the school’s Christian ethos and values.</w:t>
      </w: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r w:rsidRPr="000C3E20">
        <w:rPr>
          <w:rFonts w:ascii="Arial" w:eastAsia="Calibri" w:hAnsi="Arial" w:cs="Arial"/>
          <w:i/>
          <w:color w:val="000000"/>
          <w:sz w:val="22"/>
          <w:szCs w:val="22"/>
          <w:lang w:eastAsia="en-GB"/>
        </w:rPr>
        <w:t xml:space="preserve">The school’s expectations and values will be shared with children in each class and with parents as appropriate. We will work in partnership with parents to ensure that the school’s values become central to the lives of our children. </w:t>
      </w: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r w:rsidRPr="000C3E20">
        <w:rPr>
          <w:rFonts w:ascii="Arial" w:eastAsia="Calibri" w:hAnsi="Arial" w:cs="Arial"/>
          <w:i/>
          <w:color w:val="000000"/>
          <w:sz w:val="22"/>
          <w:szCs w:val="22"/>
          <w:lang w:eastAsia="en-GB"/>
        </w:rPr>
        <w:t xml:space="preserve">All children, staff and visitors will be free from any form of discrimination. Staff and volunteers will set an excellent example to pupils at all times. </w:t>
      </w:r>
    </w:p>
    <w:p w:rsidR="000C3E20" w:rsidRPr="000C3E20" w:rsidRDefault="000C3E20" w:rsidP="000C3E20">
      <w:pPr>
        <w:autoSpaceDE w:val="0"/>
        <w:autoSpaceDN w:val="0"/>
        <w:adjustRightInd w:val="0"/>
        <w:contextualSpacing/>
        <w:rPr>
          <w:rFonts w:ascii="Arial" w:eastAsia="Calibri" w:hAnsi="Arial" w:cs="Arial"/>
          <w:i/>
          <w:color w:val="000000"/>
          <w:sz w:val="22"/>
          <w:szCs w:val="22"/>
          <w:lang w:eastAsia="en-GB"/>
        </w:rPr>
      </w:pPr>
    </w:p>
    <w:p w:rsidR="000C3E20" w:rsidRPr="000C3E20" w:rsidRDefault="000C3E20" w:rsidP="000C3E20">
      <w:pPr>
        <w:autoSpaceDE w:val="0"/>
        <w:autoSpaceDN w:val="0"/>
        <w:adjustRightInd w:val="0"/>
        <w:contextualSpacing/>
        <w:rPr>
          <w:rFonts w:ascii="Arial" w:eastAsia="Calibri" w:hAnsi="Arial" w:cs="Arial"/>
          <w:bCs/>
          <w:i/>
          <w:color w:val="000000"/>
          <w:sz w:val="22"/>
          <w:szCs w:val="22"/>
          <w:lang w:eastAsia="en-GB"/>
        </w:rPr>
      </w:pPr>
      <w:r w:rsidRPr="000C3E20">
        <w:rPr>
          <w:rFonts w:ascii="Arial" w:eastAsia="Calibri" w:hAnsi="Arial" w:cs="Arial"/>
          <w:bCs/>
          <w:i/>
          <w:color w:val="000000"/>
          <w:sz w:val="22"/>
          <w:szCs w:val="22"/>
          <w:lang w:eastAsia="en-GB"/>
        </w:rPr>
        <w:t>This school recognises its legal duty under the Equality Act 2010, in respect of safeguarding and in respect of pupils with special educational needs, to provide a safe and ordered environment in which all children can flourish.</w:t>
      </w:r>
    </w:p>
    <w:p w:rsidR="007D4848" w:rsidRDefault="007D4848"/>
    <w:p w:rsidR="00DE6EF8" w:rsidRDefault="00DE6EF8"/>
    <w:p w:rsidR="001F4F95" w:rsidRDefault="001F4F95"/>
    <w:p w:rsidR="00DE6EF8" w:rsidRDefault="00DE6EF8">
      <w:pPr>
        <w:rPr>
          <w:rFonts w:ascii="Arial" w:hAnsi="Arial" w:cs="Arial"/>
          <w:i/>
          <w:sz w:val="20"/>
        </w:rPr>
      </w:pPr>
      <w:r w:rsidRPr="00DE6EF8">
        <w:rPr>
          <w:rFonts w:ascii="Arial" w:hAnsi="Arial" w:cs="Arial"/>
          <w:i/>
          <w:sz w:val="20"/>
        </w:rPr>
        <w:t>Please refer to our Behaviour &amp; Discipline Policy for further details.</w:t>
      </w:r>
    </w:p>
    <w:p w:rsidR="003260D5" w:rsidRDefault="003260D5">
      <w:pPr>
        <w:rPr>
          <w:rFonts w:ascii="Arial" w:hAnsi="Arial" w:cs="Arial"/>
          <w:i/>
          <w:sz w:val="20"/>
        </w:rPr>
      </w:pPr>
    </w:p>
    <w:p w:rsidR="003260D5" w:rsidRDefault="003260D5" w:rsidP="003260D5">
      <w:pPr>
        <w:contextualSpacing/>
        <w:rPr>
          <w:rFonts w:ascii="Arial" w:hAnsi="Arial" w:cs="Arial"/>
          <w:b/>
          <w:sz w:val="22"/>
          <w:szCs w:val="22"/>
        </w:rPr>
      </w:pPr>
    </w:p>
    <w:p w:rsidR="003260D5" w:rsidRPr="003260D5" w:rsidRDefault="001F4F95" w:rsidP="003260D5">
      <w:pPr>
        <w:contextualSpacing/>
        <w:rPr>
          <w:rFonts w:ascii="Arial" w:hAnsi="Arial" w:cs="Arial"/>
          <w:b/>
          <w:sz w:val="22"/>
          <w:szCs w:val="22"/>
        </w:rPr>
      </w:pPr>
      <w:r>
        <w:rPr>
          <w:rFonts w:ascii="Arial" w:hAnsi="Arial" w:cs="Arial"/>
          <w:b/>
          <w:sz w:val="22"/>
          <w:szCs w:val="22"/>
        </w:rPr>
        <w:t>Statement r</w:t>
      </w:r>
      <w:r w:rsidR="003260D5">
        <w:rPr>
          <w:rFonts w:ascii="Arial" w:hAnsi="Arial" w:cs="Arial"/>
          <w:b/>
          <w:sz w:val="22"/>
          <w:szCs w:val="22"/>
        </w:rPr>
        <w:t>eviewed</w:t>
      </w:r>
      <w:r w:rsidR="003260D5" w:rsidRPr="003260D5">
        <w:rPr>
          <w:rFonts w:ascii="Arial" w:hAnsi="Arial" w:cs="Arial"/>
          <w:b/>
          <w:sz w:val="22"/>
          <w:szCs w:val="22"/>
        </w:rPr>
        <w:t xml:space="preserve">: </w:t>
      </w:r>
      <w:r w:rsidR="000C3E20">
        <w:rPr>
          <w:rFonts w:ascii="Arial" w:hAnsi="Arial" w:cs="Arial"/>
          <w:b/>
          <w:sz w:val="22"/>
          <w:szCs w:val="22"/>
        </w:rPr>
        <w:t>Summer 2025</w:t>
      </w:r>
    </w:p>
    <w:p w:rsidR="003260D5" w:rsidRPr="003260D5" w:rsidRDefault="003260D5" w:rsidP="003260D5">
      <w:pPr>
        <w:contextualSpacing/>
        <w:rPr>
          <w:rFonts w:ascii="Arial" w:hAnsi="Arial" w:cs="Arial"/>
          <w:b/>
          <w:sz w:val="22"/>
          <w:szCs w:val="22"/>
        </w:rPr>
      </w:pPr>
    </w:p>
    <w:p w:rsidR="003260D5" w:rsidRPr="003260D5" w:rsidRDefault="000C3E20" w:rsidP="003260D5">
      <w:pPr>
        <w:contextualSpacing/>
        <w:rPr>
          <w:rFonts w:ascii="Arial" w:hAnsi="Arial" w:cs="Arial"/>
          <w:b/>
          <w:sz w:val="22"/>
          <w:szCs w:val="22"/>
        </w:rPr>
      </w:pPr>
      <w:r>
        <w:rPr>
          <w:rFonts w:ascii="Arial" w:hAnsi="Arial" w:cs="Arial"/>
          <w:b/>
          <w:sz w:val="22"/>
          <w:szCs w:val="22"/>
        </w:rPr>
        <w:t>To be reviewed by: Summer 2026</w:t>
      </w:r>
    </w:p>
    <w:p w:rsidR="003260D5" w:rsidRPr="00DE6EF8" w:rsidRDefault="003260D5">
      <w:pPr>
        <w:rPr>
          <w:rFonts w:ascii="Arial" w:hAnsi="Arial" w:cs="Arial"/>
          <w:i/>
          <w:sz w:val="20"/>
        </w:rPr>
      </w:pPr>
    </w:p>
    <w:sectPr w:rsidR="003260D5" w:rsidRPr="00DE6EF8" w:rsidSect="001F4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F8"/>
    <w:rsid w:val="000C3E20"/>
    <w:rsid w:val="000D3EA9"/>
    <w:rsid w:val="001F4F95"/>
    <w:rsid w:val="00211BCC"/>
    <w:rsid w:val="003260D5"/>
    <w:rsid w:val="007D4848"/>
    <w:rsid w:val="00DE6EF8"/>
    <w:rsid w:val="00EB437D"/>
    <w:rsid w:val="00F6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D1B16-7422-491A-B8B4-C2E36BF5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F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6EF8"/>
    <w:pPr>
      <w:autoSpaceDE w:val="0"/>
      <w:autoSpaceDN w:val="0"/>
      <w:adjustRightInd w:val="0"/>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St Gabriels Office</cp:lastModifiedBy>
  <cp:revision>2</cp:revision>
  <dcterms:created xsi:type="dcterms:W3CDTF">2025-06-10T09:41:00Z</dcterms:created>
  <dcterms:modified xsi:type="dcterms:W3CDTF">2025-06-10T09:41:00Z</dcterms:modified>
</cp:coreProperties>
</file>